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92180955.xml.htm"/>
      <w:bookmarkStart w:id="1" w:name="kswkform4a_17921809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RATNERSALZBERG DEBORAH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2275 RESEARCH BLVD.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Capital Bancorp Inc</w:t>
              </w:r>
            </w:hyperlink>
            <w:r>
              <w:rPr/>
              <w:t xml:space="preserve"> [ </w:t>
            </w:r>
            <w:r>
              <w:rPr>
                <w:rFonts w:ascii="Times;serif" w:hAnsi="Times;serif"/>
                <w:color w:val="0000FF"/>
                <w:sz w:val="24"/>
                <w:shd w:fill="FFFFFF" w:val="clear"/>
              </w:rPr>
              <w:t>CBNK</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09/28/2026</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9"/>
        <w:gridCol w:w="901"/>
        <w:gridCol w:w="771"/>
        <w:gridCol w:w="598"/>
        <w:gridCol w:w="347"/>
        <w:gridCol w:w="843"/>
        <w:gridCol w:w="453"/>
        <w:gridCol w:w="752"/>
        <w:gridCol w:w="1160"/>
        <w:gridCol w:w="995"/>
        <w:gridCol w:w="10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26.41</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44,917</w:t>
            </w:r>
            <w:r>
              <w:rPr>
                <w:rFonts w:ascii="Times;serif" w:hAnsi="Times;serif"/>
                <w:color w:val="008000"/>
                <w:position w:val="7"/>
                <w:sz w:val="16"/>
                <w:sz w:val="20"/>
                <w:shd w:fill="FFFFFF" w:val="clear"/>
              </w:rPr>
              <w:t>(1)</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35.98</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43,595</w:t>
            </w:r>
            <w:r>
              <w:rPr>
                <w:rFonts w:ascii="Times;serif" w:hAnsi="Times;serif"/>
                <w:color w:val="008000"/>
                <w:position w:val="7"/>
                <w:sz w:val="16"/>
                <w:sz w:val="20"/>
                <w:shd w:fill="FFFFFF" w:val="clear"/>
              </w:rPr>
              <w:t>(1)</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21,622</w:t>
            </w:r>
            <w:r>
              <w:rPr>
                <w:rFonts w:ascii="Times;serif" w:hAnsi="Times;serif"/>
                <w:color w:val="008000"/>
                <w:position w:val="7"/>
                <w:sz w:val="16"/>
                <w:sz w:val="20"/>
                <w:shd w:fill="FFFFFF" w:val="clear"/>
              </w:rPr>
              <w:t>(1)</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Deborah Ratner Salzberg Trust</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26.41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12/31/2022</w:t>
            </w: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23.54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01/01/2024</w:t>
            </w: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2,352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01/01/2025</w:t>
            </w: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30.51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03/03/2026</w:t>
            </w: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29.41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03/02/2027</w:t>
            </w: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has been amended to reflect 6,990 shares held by the reporting person's trust. Such shares were transferred from direct ownership to the trust on June 14, 2023, without any change in the reporting person's aggregate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Options vest in four equal annual installments beginning on the first anniversary of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the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 will vest on 3/2/2027.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Deborah Ratner Salzberg, by Connie Egan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7466" TargetMode="External"/><Relationship Id="rId5" Type="http://schemas.openxmlformats.org/officeDocument/2006/relationships/hyperlink" Target="http://www.sec.gov/cgi-bin/browse-edgar?action=getcompany&amp;CIK=0001419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737</Words>
  <Characters>3999</Characters>
  <CharactersWithSpaces>4601</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